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6117" w:type="dxa"/>
        <w:tblLayout w:type="fixed"/>
        <w:tblLook w:val="01E0" w:firstRow="1" w:lastRow="1" w:firstColumn="1" w:lastColumn="1" w:noHBand="0" w:noVBand="0"/>
      </w:tblPr>
      <w:tblGrid>
        <w:gridCol w:w="2160"/>
        <w:gridCol w:w="1440"/>
        <w:gridCol w:w="1265"/>
        <w:gridCol w:w="1265"/>
        <w:gridCol w:w="1265"/>
        <w:gridCol w:w="720"/>
        <w:gridCol w:w="720"/>
        <w:gridCol w:w="720"/>
        <w:gridCol w:w="2160"/>
        <w:gridCol w:w="1440"/>
        <w:gridCol w:w="1265"/>
        <w:gridCol w:w="432"/>
        <w:gridCol w:w="1265"/>
      </w:tblGrid>
      <w:tr w:rsidR="00BC44FD" w:rsidTr="000436FA">
        <w:trPr>
          <w:trHeight w:val="408"/>
          <w:tblHeader/>
        </w:trPr>
        <w:tc>
          <w:tcPr>
            <w:tcW w:w="16117" w:type="dxa"/>
            <w:gridSpan w:val="1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Overlap w:val="never"/>
              <w:tblW w:w="16117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6117"/>
            </w:tblGrid>
            <w:tr w:rsidR="00BC44FD" w:rsidTr="000436FA">
              <w:tc>
                <w:tcPr>
                  <w:tcW w:w="16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C44FD" w:rsidRDefault="00BC44FD" w:rsidP="000436FA">
                  <w:bookmarkStart w:id="0" w:name="__bookmark_1"/>
                  <w:bookmarkStart w:id="1" w:name="__bookmark_2"/>
                  <w:bookmarkEnd w:id="0"/>
                  <w:bookmarkEnd w:id="1"/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</w:rPr>
                    <w:t>Izvještaj o sprovođenju plana integriteta za 2025. godinu</w:t>
                  </w:r>
                </w:p>
              </w:tc>
            </w:tr>
          </w:tbl>
          <w:p w:rsidR="00BC44FD" w:rsidRDefault="00BC44FD" w:rsidP="000436FA">
            <w:pPr>
              <w:spacing w:line="1" w:lineRule="auto"/>
            </w:pPr>
          </w:p>
        </w:tc>
      </w:tr>
      <w:bookmarkStart w:id="2" w:name="_TocJPU_„Boško_Buha“_Rožaje"/>
      <w:bookmarkEnd w:id="2"/>
      <w:tr w:rsidR="00BC44FD" w:rsidTr="000436FA">
        <w:trPr>
          <w:trHeight w:val="230"/>
        </w:trPr>
        <w:tc>
          <w:tcPr>
            <w:tcW w:w="16117" w:type="dxa"/>
            <w:gridSpan w:val="1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vanish/>
              </w:rPr>
            </w:pPr>
            <w:r>
              <w:fldChar w:fldCharType="begin"/>
            </w:r>
            <w:r>
              <w:instrText xml:space="preserve"> TC "JPU „Boško Buha“ Rožaje" \f C \l "1"</w:instrText>
            </w:r>
            <w:r>
              <w:fldChar w:fldCharType="end"/>
            </w:r>
          </w:p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</w:rPr>
            </w:pPr>
            <w:r>
              <w:rPr>
                <w:rFonts w:ascii="DejaVu Sans" w:eastAsia="DejaVu Sans" w:hAnsi="DejaVu Sans" w:cs="DejaVu Sans"/>
                <w:color w:val="000000"/>
              </w:rPr>
              <w:t>JPU „Boško Buha“ Rožaje</w:t>
            </w:r>
          </w:p>
        </w:tc>
      </w:tr>
      <w:tr w:rsidR="00BC44FD" w:rsidTr="000436FA">
        <w:trPr>
          <w:trHeight w:val="184"/>
        </w:trPr>
        <w:tc>
          <w:tcPr>
            <w:tcW w:w="486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REGISTAR RIZIKA</w:t>
            </w:r>
          </w:p>
        </w:tc>
        <w:tc>
          <w:tcPr>
            <w:tcW w:w="4690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PROCJENA I MJERENJE RIZIKA</w:t>
            </w:r>
          </w:p>
        </w:tc>
        <w:tc>
          <w:tcPr>
            <w:tcW w:w="486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REAGOVANJE NA RIZIK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4FD" w:rsidRDefault="00BC44FD" w:rsidP="000436FA">
            <w:pP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PREGLED I IZVJEŠTAVANJE O RIZICIMA</w:t>
            </w:r>
          </w:p>
        </w:tc>
      </w:tr>
      <w:tr w:rsidR="00BC44FD" w:rsidTr="000436FA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Oblasti rizika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Radna mjesta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Osnovni rizici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Postojeće mjere kontrole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Preostali rizici (rezidualni)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Vjer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  <w:t>ova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Pos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  <w:t>ljed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Proc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  <w:t>jen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Predložene mjere za smanjenje/otklanjanje rizika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Odgovorna osoba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Rok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St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  <w:t>at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br/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16"/>
                <w:szCs w:val="16"/>
              </w:rPr>
              <w:t>Kratak opis i ocjena realizacije mjere</w:t>
            </w:r>
          </w:p>
        </w:tc>
      </w:tr>
      <w:tr w:rsidR="00BC44FD" w:rsidTr="000436FA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1.1 Rukovođenje i upravljanje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direktor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Donošenje nezakonitih odluka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Zakoni i podzakonska akta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Interna akta institucije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Donošenje odluka  pod uticajem eksternih i drugih neprihvatljivih uticaja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Upotreba širokih diskrecionih ovlašćenja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16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BC44FD" w:rsidTr="000436FA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3" w:name="__bookmark_3"/>
                  <w:bookmarkEnd w:id="3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Jačanje transparentnosti prilikom donošenja odluka, propisa i drugih opštih akata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BC44FD" w:rsidRDefault="00BC44FD" w:rsidP="000436FA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Realizovano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Sv odluke od značaja informisanja javnosti objavljuju se na oglasnoj tabli Ustanove</w:t>
                  </w: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BC44FD" w:rsidTr="000436FA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BC44FD" w:rsidRDefault="00BC44FD" w:rsidP="000436FA"/>
                      <w:p w:rsidR="00BC44FD" w:rsidRDefault="00BC44FD" w:rsidP="000436FA"/>
                    </w:tc>
                  </w:tr>
                </w:tbl>
                <w:p w:rsidR="00BC44FD" w:rsidRDefault="00BC44FD" w:rsidP="000436FA">
                  <w:pPr>
                    <w:spacing w:line="1" w:lineRule="auto"/>
                  </w:pPr>
                </w:p>
              </w:tc>
            </w:tr>
            <w:tr w:rsidR="00BC44FD" w:rsidTr="000436FA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Vršenje redovne kontrole u procesu odlučivanja i usaglašenosti odluka sa zakonom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BC44FD" w:rsidRDefault="00BC44FD" w:rsidP="000436FA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Realizovano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Kr redovne inspekcijske i nadzorne kontrole odgovornih institucija</w:t>
                  </w: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BC44FD" w:rsidTr="000436FA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BC44FD" w:rsidRDefault="00BC44FD" w:rsidP="000436FA"/>
                      <w:p w:rsidR="00BC44FD" w:rsidRDefault="00BC44FD" w:rsidP="000436FA"/>
                    </w:tc>
                  </w:tr>
                </w:tbl>
                <w:p w:rsidR="00BC44FD" w:rsidRDefault="00BC44FD" w:rsidP="000436FA">
                  <w:pPr>
                    <w:spacing w:line="1" w:lineRule="auto"/>
                  </w:pPr>
                </w:p>
              </w:tc>
            </w:tr>
          </w:tbl>
          <w:p w:rsidR="00BC44FD" w:rsidRDefault="00BC44FD" w:rsidP="000436FA">
            <w:pPr>
              <w:spacing w:line="1" w:lineRule="auto"/>
            </w:pPr>
          </w:p>
        </w:tc>
      </w:tr>
      <w:tr w:rsidR="00BC44FD" w:rsidTr="000436FA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1.2 Rukovođenje i upravljanje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direktor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Nedozvoljeno lobiranje ili drugi nejavni uticaj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Zakon o sprječavanju korupcije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Primanje sponzorstva i donacija suprotno odredbama Zakona o sprečavanju korupcije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Nepoš zakonske obaveze evidentiranja primljenih sponzorstava i donacija i njihove vrijedenosti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Ned Agenciji za sprječavanje korupcije pisanog izvještaja o primljenim sponzorsztvima i donacijama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16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BC44FD" w:rsidTr="000436FA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4" w:name="__bookmark_4"/>
                  <w:bookmarkEnd w:id="4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Vršenje kontrole evidencije o primljenim sponzorstvima i donacijama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vaspitač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 ; zaključno sa 31.03.2025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BC44FD" w:rsidRDefault="00BC44FD" w:rsidP="000436FA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Nije Realizovano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U izvještajnom periodu nije bilo primljenih sponzorstava i donacija</w:t>
                  </w: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BC44FD" w:rsidTr="000436FA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BC44FD" w:rsidRDefault="00BC44FD" w:rsidP="000436FA"/>
                      <w:p w:rsidR="00BC44FD" w:rsidRDefault="00BC44FD" w:rsidP="000436FA"/>
                    </w:tc>
                  </w:tr>
                </w:tbl>
                <w:p w:rsidR="00BC44FD" w:rsidRDefault="00BC44FD" w:rsidP="000436FA">
                  <w:pPr>
                    <w:spacing w:line="1" w:lineRule="auto"/>
                  </w:pPr>
                </w:p>
              </w:tc>
            </w:tr>
            <w:tr w:rsidR="00BC44FD" w:rsidTr="000436FA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Dostaviti Agenciji za sprječavanje korupcije do kraja marta sledeće godine za prethodnu godinu izvještaj o primljenim sponzorstvima i donacijama sa kopijom dokumentacije u vezi sa tim sponzorstvima ili donacijama na propisanom obrascu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vaspitač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kontinuirano; zaključno sa 31.03.2025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BC44FD" w:rsidRDefault="00BC44FD" w:rsidP="000436FA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Djelimično Realizovano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U izvještajnom periodu nije bilo primljenih sponzorstava i donacija</w:t>
                  </w: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BC44FD" w:rsidTr="000436FA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BC44FD" w:rsidRDefault="00BC44FD" w:rsidP="000436FA"/>
                      <w:p w:rsidR="00BC44FD" w:rsidRDefault="00BC44FD" w:rsidP="000436FA"/>
                    </w:tc>
                  </w:tr>
                </w:tbl>
                <w:p w:rsidR="00BC44FD" w:rsidRDefault="00BC44FD" w:rsidP="000436FA">
                  <w:pPr>
                    <w:spacing w:line="1" w:lineRule="auto"/>
                  </w:pPr>
                </w:p>
              </w:tc>
            </w:tr>
          </w:tbl>
          <w:p w:rsidR="00BC44FD" w:rsidRDefault="00BC44FD" w:rsidP="000436FA">
            <w:pPr>
              <w:spacing w:line="1" w:lineRule="auto"/>
            </w:pPr>
          </w:p>
        </w:tc>
      </w:tr>
      <w:tr w:rsidR="00BC44FD" w:rsidTr="000436FA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1.3 Rukovođenje i upravljanje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direktor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Neadekvatno strateško planiranje rada institucije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Podjela radnih zadataka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Odstupanje u sprovodjenju strategije razvoja institucije, programa i planova rada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5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15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BC44FD" w:rsidTr="000436FA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5" w:name="__bookmark_5"/>
                  <w:bookmarkEnd w:id="5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Izvještavanje o sprovođenju strategije razvoja o mjerama za unaprjeđenja i poboljšanja rada Ustanove.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vaspitač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 16.09.2024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BC44FD" w:rsidRDefault="00BC44FD" w:rsidP="000436FA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Realizovano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Kr donošenje Godišnjeg plana i programa , Plana razvoja Ustanove kao i izvještaja o radu</w:t>
                  </w: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BC44FD" w:rsidTr="000436FA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BC44FD" w:rsidRDefault="00BC44FD" w:rsidP="000436FA"/>
                      <w:p w:rsidR="00BC44FD" w:rsidRDefault="00BC44FD" w:rsidP="000436FA"/>
                    </w:tc>
                  </w:tr>
                </w:tbl>
                <w:p w:rsidR="00BC44FD" w:rsidRDefault="00BC44FD" w:rsidP="000436FA">
                  <w:pPr>
                    <w:spacing w:line="1" w:lineRule="auto"/>
                  </w:pPr>
                </w:p>
              </w:tc>
            </w:tr>
          </w:tbl>
          <w:p w:rsidR="00BC44FD" w:rsidRDefault="00BC44FD" w:rsidP="000436FA">
            <w:pPr>
              <w:spacing w:line="1" w:lineRule="auto"/>
            </w:pPr>
          </w:p>
        </w:tc>
      </w:tr>
      <w:tr w:rsidR="00BC44FD" w:rsidTr="000436FA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lastRenderedPageBreak/>
              <w:t>2.1 Kadrovska politika, etično i profesionalno ponašanje zaposlenih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direktor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Nezakonit proces planiranja i sprovođenja procedure zapošljavanja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Zakoni i pravilnici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Interne i eksterne kontrole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Zapošljavanje bez javnog oglašavanja suprotno zakonu i pravilniku o organizaciji i sistematizaciji radnih mjesta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12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BC44FD" w:rsidTr="000436FA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6" w:name="__bookmark_6"/>
                  <w:bookmarkEnd w:id="6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Kontrola procesa zapošljavanja zaposlenih u instituciji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BC44FD" w:rsidRDefault="00BC44FD" w:rsidP="000436FA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Realizovano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JP "Boško Buha" raspisala je konkurse i oglase na osnovu saglasnosti Ministarstva prosvjete za sljedeća sistematizovan radna mjesta: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>1.Radn na održavanju objekta i opreme i poslovima grijanja- 1 izvršilac na neodređeno vrijeme;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>2. Nurticionista/sk -1 izvršilac,na neodređeno vrijeme;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>3. Pedagog/škinja 1 izvršilac na neodređeno vrijeme;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4.ICT koordinator- 1 izvršilac, pola norme, na određeno vrijeme a najduže do 31.08.2026 god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>5. Vaspitač/ica, Sinanovića Luke- 1 izvršilac na određeno vrijeme a najduže do 31.08.2026 god;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>6. Vaspitač/ica, Besnik- 1 izvršilac na određeno vrijeme a najduže do 31.08.2026 god;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>7.Vaspitač Seošnica- 1 izvršilac na određeno vrijeme a najduže do 31.08.2026 god;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>8. Vaspitač/ica, Skarepača 1 izvršilac na  neodređeno vrije (poništen konkurs);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9. Računovođa/tki 1 izvršilac, puno radno vrijeme, ne neodređeno vrijeme.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>10. Vaspitač/ica- 1 izvršilac Matična jedinica, na određeno vrijeme do povratka zaposlenog  sa funkcije a najduže do 31.08.2026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>11. Radnik/ica na održavanju higijene -1 izvršilac na neodredjeno vrijeme.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lastRenderedPageBreak/>
                    <w:t>12. Vaspitač/ica, Radetina 1 izvršilac na  neodređeno vrijeme (poništen konkurs);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>13.As - 1 izvršilac, na određeno vrijeme a najduže do 31.08.2026 godine</w:t>
                  </w: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BC44FD" w:rsidTr="000436FA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BC44FD" w:rsidRDefault="00BC44FD" w:rsidP="000436FA"/>
                      <w:p w:rsidR="00BC44FD" w:rsidRDefault="00BC44FD" w:rsidP="000436FA"/>
                    </w:tc>
                  </w:tr>
                </w:tbl>
                <w:p w:rsidR="00BC44FD" w:rsidRDefault="00BC44FD" w:rsidP="000436FA">
                  <w:pPr>
                    <w:spacing w:line="1" w:lineRule="auto"/>
                  </w:pPr>
                </w:p>
              </w:tc>
            </w:tr>
          </w:tbl>
          <w:p w:rsidR="00BC44FD" w:rsidRDefault="00BC44FD" w:rsidP="000436FA">
            <w:pPr>
              <w:spacing w:line="1" w:lineRule="auto"/>
            </w:pPr>
          </w:p>
        </w:tc>
      </w:tr>
      <w:tr w:rsidR="00BC44FD" w:rsidTr="000436FA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lastRenderedPageBreak/>
              <w:t>2.2 Kadrovska politika, etično i profesionalno ponašanje zaposlenih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svi zaposleni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Primanje nedozvoljenih poklona ili druge nedozvoljene koristi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Zakoni i podzakonska akta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Primanje poklona suprotno odredbama zakona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12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BC44FD" w:rsidTr="000436FA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7" w:name="__bookmark_7"/>
                  <w:bookmarkEnd w:id="7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Donijeti i objaviti obavještenje kojim će se svi zaposleni upoznati o obavezama prijavljivanja svih poklona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BC44FD" w:rsidRDefault="00BC44FD" w:rsidP="000436FA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↓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Realizovano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Mi prosvjete je donijelo upustvo o načinu odobravanja donacija i sponzorstava javnim Ustanovama</w:t>
                  </w: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BC44FD" w:rsidTr="000436FA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BC44FD" w:rsidRDefault="00BC44FD" w:rsidP="000436FA"/>
                      <w:p w:rsidR="00BC44FD" w:rsidRDefault="00BC44FD" w:rsidP="000436FA"/>
                    </w:tc>
                  </w:tr>
                </w:tbl>
                <w:p w:rsidR="00BC44FD" w:rsidRDefault="00BC44FD" w:rsidP="000436FA">
                  <w:pPr>
                    <w:spacing w:line="1" w:lineRule="auto"/>
                  </w:pPr>
                </w:p>
              </w:tc>
            </w:tr>
            <w:tr w:rsidR="00BC44FD" w:rsidTr="000436FA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Donijeti interno uputstvo o vođenju evidencije primljenih poklona zaposlenih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BC44FD" w:rsidRDefault="00BC44FD" w:rsidP="000436FA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Nije Realizovano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Nij bilo primanja poklona</w:t>
                  </w: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BC44FD" w:rsidTr="000436FA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BC44FD" w:rsidRDefault="00BC44FD" w:rsidP="000436FA"/>
                      <w:p w:rsidR="00BC44FD" w:rsidRDefault="00BC44FD" w:rsidP="000436FA"/>
                    </w:tc>
                  </w:tr>
                </w:tbl>
                <w:p w:rsidR="00BC44FD" w:rsidRDefault="00BC44FD" w:rsidP="000436FA">
                  <w:pPr>
                    <w:spacing w:line="1" w:lineRule="auto"/>
                  </w:pPr>
                </w:p>
              </w:tc>
            </w:tr>
          </w:tbl>
          <w:p w:rsidR="00BC44FD" w:rsidRDefault="00BC44FD" w:rsidP="000436FA">
            <w:pPr>
              <w:spacing w:line="1" w:lineRule="auto"/>
            </w:pPr>
          </w:p>
        </w:tc>
      </w:tr>
      <w:tr w:rsidR="00BC44FD" w:rsidTr="000436FA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2.3 Kadrovska politika, etično i profesionalno ponašanje zaposlenih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direktor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ICT koordinator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Narušavanje principa transparentnost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Zakoni i podzakonska akta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Gubitak i smanjenje povjerenja javnosti u rad institucije, zbog nedovoljne transparentnost i informisanosti javnosti o radu institucije.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16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BC44FD" w:rsidTr="000436FA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8" w:name="__bookmark_8"/>
                  <w:bookmarkEnd w:id="8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Proaktivno objavljivanje informacija iz člana 12 Zakona o slobodnom pristupu informacija i drugih informacija od javnog interesa uz odgovarajući način zaštite ličnih podataka koji su od značaja za privatnost i podataka koji su označeni stepenom tajnosti u skladu sa zakonom.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računovođ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BC44FD" w:rsidRDefault="00BC44FD" w:rsidP="000436FA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↑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Realizovano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U 2025 godini nije pristigao ni jedan zahtjev za slobodan prisup informacijama</w:t>
                  </w: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BC44FD" w:rsidTr="000436FA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BC44FD" w:rsidRDefault="00BC44FD" w:rsidP="000436FA"/>
                      <w:p w:rsidR="00BC44FD" w:rsidRDefault="00BC44FD" w:rsidP="000436FA"/>
                    </w:tc>
                  </w:tr>
                </w:tbl>
                <w:p w:rsidR="00BC44FD" w:rsidRDefault="00BC44FD" w:rsidP="000436FA">
                  <w:pPr>
                    <w:spacing w:line="1" w:lineRule="auto"/>
                  </w:pPr>
                </w:p>
              </w:tc>
            </w:tr>
            <w:tr w:rsidR="00BC44FD" w:rsidTr="000436FA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Omogućiti dostupnost relevantnih dokumenata na web stranici, stranici Ustanove na facebook-u, na oglasnoj tabli i sl...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sekretar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BC44FD" w:rsidRDefault="00BC44FD" w:rsidP="000436FA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Realizovano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B se objavljuju sve odluke, propisi koji su od značaja za informisanje javnosti.</w:t>
                  </w: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BC44FD" w:rsidTr="000436FA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BC44FD" w:rsidRDefault="00BC44FD" w:rsidP="000436FA"/>
                      <w:p w:rsidR="00BC44FD" w:rsidRDefault="00BC44FD" w:rsidP="000436FA"/>
                    </w:tc>
                  </w:tr>
                </w:tbl>
                <w:p w:rsidR="00BC44FD" w:rsidRDefault="00BC44FD" w:rsidP="000436FA">
                  <w:pPr>
                    <w:spacing w:line="1" w:lineRule="auto"/>
                  </w:pPr>
                </w:p>
              </w:tc>
            </w:tr>
          </w:tbl>
          <w:p w:rsidR="00BC44FD" w:rsidRDefault="00BC44FD" w:rsidP="000436FA">
            <w:pPr>
              <w:spacing w:line="1" w:lineRule="auto"/>
            </w:pPr>
          </w:p>
        </w:tc>
      </w:tr>
      <w:tr w:rsidR="00BC44FD" w:rsidTr="000436FA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3.1 Planiranje i upravljanje finansijama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službenik za javne nabavke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Neadekvatno sprovođenje postupaka javnih nabavki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Podzakonska akta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Zakon o javnim nabavkama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Sukob interesa u postupku javnih nabavki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Odstupa od zakonskih procedura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prek i zloupotreba službenih nadležnosti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9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BC44FD" w:rsidTr="000436FA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9" w:name="__bookmark_9"/>
                  <w:bookmarkEnd w:id="9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Donošenje plana javnih nabavki za narednu godinu do kraja januara naredne godine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službenik za javne nabavke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kontinuirano; najkasnije do 31.12.2025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BC44FD" w:rsidRDefault="00BC44FD" w:rsidP="000436FA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↓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Realizovano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Do plan javnih nabavki za 2025 godinu u skladu sa Zakonom na sajtu Ustanove, Portalu 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lastRenderedPageBreak/>
                    <w:t>uprave za javne nabavke</w:t>
                  </w: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BC44FD" w:rsidTr="000436FA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BC44FD" w:rsidRDefault="00BC44FD" w:rsidP="000436FA"/>
                      <w:p w:rsidR="00BC44FD" w:rsidRDefault="00BC44FD" w:rsidP="000436FA"/>
                    </w:tc>
                  </w:tr>
                </w:tbl>
                <w:p w:rsidR="00BC44FD" w:rsidRDefault="00BC44FD" w:rsidP="000436FA">
                  <w:pPr>
                    <w:spacing w:line="1" w:lineRule="auto"/>
                  </w:pPr>
                </w:p>
              </w:tc>
            </w:tr>
            <w:tr w:rsidR="00BC44FD" w:rsidTr="000436FA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lastRenderedPageBreak/>
                    <w:t>Podnošenje izvještaja o sprovedenim postupcima javnih nabavki na godišnjem nivou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službenik za javne nabavke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BC44FD" w:rsidRDefault="00BC44FD" w:rsidP="000436FA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Realizovano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Izv o sprovedenim postupcima javnih nabavki dostavljen je Upravi za javne nabavke u skladu sa zakonom</w:t>
                  </w: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BC44FD" w:rsidTr="000436FA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BC44FD" w:rsidRDefault="00BC44FD" w:rsidP="000436FA"/>
                      <w:p w:rsidR="00BC44FD" w:rsidRDefault="00BC44FD" w:rsidP="000436FA"/>
                    </w:tc>
                  </w:tr>
                </w:tbl>
                <w:p w:rsidR="00BC44FD" w:rsidRDefault="00BC44FD" w:rsidP="000436FA">
                  <w:pPr>
                    <w:spacing w:line="1" w:lineRule="auto"/>
                  </w:pPr>
                </w:p>
              </w:tc>
            </w:tr>
          </w:tbl>
          <w:p w:rsidR="00BC44FD" w:rsidRDefault="00BC44FD" w:rsidP="000436FA">
            <w:pPr>
              <w:spacing w:line="1" w:lineRule="auto"/>
            </w:pPr>
          </w:p>
        </w:tc>
      </w:tr>
      <w:tr w:rsidR="00BC44FD" w:rsidTr="000436FA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lastRenderedPageBreak/>
              <w:t>3.2 Planiranje i upravljanje finansijama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računovođa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Nepodnošenje kvartalnih finansijskih izvještaja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Pravilnik, interna kontrola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Netransparentn u postupku raspolaganja budžedskim sredstvima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Nera trošenje budzedskih sredstava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FFFFFF"/>
                <w:sz w:val="14"/>
                <w:szCs w:val="14"/>
              </w:rPr>
              <w:t>12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BC44FD" w:rsidTr="000436FA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10" w:name="__bookmark_10"/>
                  <w:bookmarkEnd w:id="10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 dostavljanje kvartalnih finansijskih izvještaja o raspolaganju budzedskim sredstvima u skladu sa Pravilnikom o načinu sačinjavanja i podnošenja finansijskih izvještaja budzeta, državnih fondova i jedinica lokalne samouprave.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računovođa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BC44FD" w:rsidRDefault="00BC44FD" w:rsidP="000436FA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Realizovano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U izvještajnom periodu redovno je vršeno dostavljanje kvartalnih finansijskih izvještaja o raspolaganju budžetskim sredstvima</w:t>
                  </w: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BC44FD" w:rsidTr="000436FA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BC44FD" w:rsidRDefault="00BC44FD" w:rsidP="000436FA"/>
                      <w:p w:rsidR="00BC44FD" w:rsidRDefault="00BC44FD" w:rsidP="000436FA"/>
                    </w:tc>
                  </w:tr>
                </w:tbl>
                <w:p w:rsidR="00BC44FD" w:rsidRDefault="00BC44FD" w:rsidP="000436FA">
                  <w:pPr>
                    <w:spacing w:line="1" w:lineRule="auto"/>
                  </w:pPr>
                </w:p>
              </w:tc>
            </w:tr>
          </w:tbl>
          <w:p w:rsidR="00BC44FD" w:rsidRDefault="00BC44FD" w:rsidP="000436FA">
            <w:pPr>
              <w:spacing w:line="1" w:lineRule="auto"/>
            </w:pPr>
          </w:p>
        </w:tc>
      </w:tr>
      <w:tr w:rsidR="00BC44FD" w:rsidTr="000436FA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4.1 Čuvanje i bezbjednost podataka i dokumenata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direktor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sekretar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IC koordinator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Ugrožavanje zaštite podataka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Nesav rad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Pravilnici i uputstva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Interna kontrola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>Pojačan stručni nadzor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Neadekvatna evidencija i čuvanje službenih podataka i dokumentacije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 i nestručan rad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Curenje povjerljivih informacija sadržani u MEIS aplikaciji</w:t>
            </w: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br/>
              <w:t xml:space="preserve"> Nebl ažuriranje podataka u MEIS aplikaciji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16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BC44FD" w:rsidTr="000436FA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11" w:name="__bookmark_11"/>
                  <w:bookmarkEnd w:id="11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Redovna kontrola podataka u MEIS aplikaciji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direktor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ICT koordinator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BC44FD" w:rsidRDefault="00BC44FD" w:rsidP="000436FA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Realizovano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U izvještajnom periodu vršeno je redovno unošenje podataka u Meis aplikaciju</w:t>
                  </w: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BC44FD" w:rsidTr="000436FA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BC44FD" w:rsidRDefault="00BC44FD" w:rsidP="000436FA"/>
                      <w:p w:rsidR="00BC44FD" w:rsidRDefault="00BC44FD" w:rsidP="000436FA"/>
                    </w:tc>
                  </w:tr>
                </w:tbl>
                <w:p w:rsidR="00BC44FD" w:rsidRDefault="00BC44FD" w:rsidP="000436FA">
                  <w:pPr>
                    <w:spacing w:line="1" w:lineRule="auto"/>
                  </w:pPr>
                </w:p>
              </w:tc>
            </w:tr>
            <w:tr w:rsidR="00BC44FD" w:rsidTr="000436FA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Pojačati nadzor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direktor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BC44FD" w:rsidRDefault="00BC44FD" w:rsidP="000436FA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Realizovano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Ko i eventualne ispravke podataka vrše službenici Ministarstva prosvjete</w:t>
                  </w: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BC44FD" w:rsidTr="000436FA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BC44FD" w:rsidRDefault="00BC44FD" w:rsidP="000436FA"/>
                      <w:p w:rsidR="00BC44FD" w:rsidRDefault="00BC44FD" w:rsidP="000436FA"/>
                    </w:tc>
                  </w:tr>
                </w:tbl>
                <w:p w:rsidR="00BC44FD" w:rsidRDefault="00BC44FD" w:rsidP="000436FA">
                  <w:pPr>
                    <w:spacing w:line="1" w:lineRule="auto"/>
                  </w:pPr>
                </w:p>
              </w:tc>
            </w:tr>
            <w:tr w:rsidR="00BC44FD" w:rsidTr="000436FA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Stručna pomoć nastavnom osoblju o MEIS aplikaciji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ICT koordinator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BC44FD" w:rsidRDefault="00BC44FD" w:rsidP="000436FA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Realizovano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T 2025 godine nije bilo obuka za Meis aplikaciju</w:t>
                  </w: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BC44FD" w:rsidTr="000436FA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BC44FD" w:rsidRDefault="00BC44FD" w:rsidP="000436FA"/>
                      <w:p w:rsidR="00BC44FD" w:rsidRDefault="00BC44FD" w:rsidP="000436FA"/>
                    </w:tc>
                  </w:tr>
                </w:tbl>
                <w:p w:rsidR="00BC44FD" w:rsidRDefault="00BC44FD" w:rsidP="000436FA">
                  <w:pPr>
                    <w:spacing w:line="1" w:lineRule="auto"/>
                  </w:pPr>
                </w:p>
              </w:tc>
            </w:tr>
          </w:tbl>
          <w:p w:rsidR="00BC44FD" w:rsidRDefault="00BC44FD" w:rsidP="000436FA">
            <w:pPr>
              <w:spacing w:line="1" w:lineRule="auto"/>
            </w:pPr>
          </w:p>
        </w:tc>
      </w:tr>
      <w:tr w:rsidR="00BC44FD" w:rsidTr="000436FA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lastRenderedPageBreak/>
              <w:t>5.1 Vannastavne aktivnosti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svi zaposleni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Sukob interesa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Interna kontrola</w:t>
            </w:r>
          </w:p>
        </w:tc>
        <w:tc>
          <w:tcPr>
            <w:tcW w:w="126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Zloupotreba i neracionalno trošenje novčanih sredstava namijenjenih za organizovanje jednodnevnih izleta i drugih vannastavnih aktivnosti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jc w:val="center"/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</w:pPr>
            <w:r>
              <w:rPr>
                <w:rFonts w:ascii="DejaVu Sans" w:eastAsia="DejaVu Sans" w:hAnsi="DejaVu Sans" w:cs="DejaVu Sans"/>
                <w:color w:val="000000"/>
                <w:sz w:val="14"/>
                <w:szCs w:val="14"/>
              </w:rPr>
              <w:t>16</w:t>
            </w:r>
          </w:p>
        </w:tc>
        <w:tc>
          <w:tcPr>
            <w:tcW w:w="6562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562" w:type="dxa"/>
              <w:tblLayout w:type="fixed"/>
              <w:tblLook w:val="01E0" w:firstRow="1" w:lastRow="1" w:firstColumn="1" w:lastColumn="1" w:noHBand="0" w:noVBand="0"/>
            </w:tblPr>
            <w:tblGrid>
              <w:gridCol w:w="2165"/>
              <w:gridCol w:w="1509"/>
              <w:gridCol w:w="1246"/>
              <w:gridCol w:w="459"/>
              <w:gridCol w:w="1183"/>
            </w:tblGrid>
            <w:tr w:rsidR="00BC44FD" w:rsidTr="000436FA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bookmarkStart w:id="12" w:name="__bookmark_12"/>
                  <w:bookmarkEnd w:id="12"/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Detaljno isplanirati vannastavne aktivnosti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vaspitač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BC44FD" w:rsidRDefault="00BC44FD" w:rsidP="000436FA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  <w:t>↔</w:t>
                  </w: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Realizovano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V aktinosti planirane su Godišnjim programom rada</w:t>
                  </w: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BC44FD" w:rsidTr="000436FA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BC44FD" w:rsidRDefault="00BC44FD" w:rsidP="000436FA"/>
                      <w:p w:rsidR="00BC44FD" w:rsidRDefault="00BC44FD" w:rsidP="000436FA"/>
                    </w:tc>
                  </w:tr>
                </w:tbl>
                <w:p w:rsidR="00BC44FD" w:rsidRDefault="00BC44FD" w:rsidP="000436FA">
                  <w:pPr>
                    <w:spacing w:line="1" w:lineRule="auto"/>
                  </w:pPr>
                </w:p>
              </w:tc>
            </w:tr>
            <w:tr w:rsidR="00BC44FD" w:rsidTr="000436FA">
              <w:tc>
                <w:tcPr>
                  <w:tcW w:w="2165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Omogućiti roditeljima učenika uvid u način organizacije i putovanja, plan putovanja i trošenje novčanih sredstava</w:t>
                  </w:r>
                </w:p>
              </w:tc>
              <w:tc>
                <w:tcPr>
                  <w:tcW w:w="1509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vaspitač</w:t>
                  </w:r>
                </w:p>
              </w:tc>
              <w:tc>
                <w:tcPr>
                  <w:tcW w:w="1246" w:type="dxa"/>
                  <w:tcMar>
                    <w:top w:w="20" w:type="dxa"/>
                    <w:left w:w="0" w:type="dxa"/>
                    <w:bottom w:w="30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kontinuirano</w:t>
                  </w:r>
                </w:p>
              </w:tc>
              <w:tc>
                <w:tcPr>
                  <w:tcW w:w="459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BC44FD" w:rsidRDefault="00BC44FD" w:rsidP="000436FA">
                  <w:pPr>
                    <w:jc w:val="center"/>
                    <w:rPr>
                      <w:rFonts w:ascii="DejaVu Sans" w:eastAsia="DejaVu Sans" w:hAnsi="DejaVu Sans" w:cs="DejaVu Sans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3" w:type="dxa"/>
                  <w:tcMar>
                    <w:top w:w="20" w:type="dxa"/>
                    <w:left w:w="0" w:type="dxa"/>
                    <w:bottom w:w="0" w:type="dxa"/>
                    <w:right w:w="0" w:type="dxa"/>
                  </w:tcMar>
                </w:tcPr>
                <w:p w:rsidR="00BC44FD" w:rsidRDefault="00BC44FD" w:rsidP="000436FA">
                  <w:pP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t>Realizovano</w:t>
                  </w:r>
                  <w:r>
                    <w:rPr>
                      <w:rFonts w:ascii="DejaVu Sans" w:eastAsia="DejaVu Sans" w:hAnsi="DejaVu Sans" w:cs="DejaVu Sans"/>
                      <w:color w:val="000000"/>
                      <w:sz w:val="14"/>
                      <w:szCs w:val="14"/>
                    </w:rPr>
                    <w:br/>
                    <w:t xml:space="preserve"> Kr redovne i vanredne roditeljske sastanke, preko oglasne table kao i sastanke Savjeta roditelja.</w:t>
                  </w:r>
                </w:p>
                <w:tbl>
                  <w:tblPr>
                    <w:tblOverlap w:val="never"/>
                    <w:tblW w:w="11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83"/>
                  </w:tblGrid>
                  <w:tr w:rsidR="00BC44FD" w:rsidTr="000436FA">
                    <w:tc>
                      <w:tcPr>
                        <w:tcW w:w="11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BC44FD" w:rsidRDefault="00BC44FD" w:rsidP="000436FA"/>
                      <w:p w:rsidR="00BC44FD" w:rsidRDefault="00BC44FD" w:rsidP="000436FA"/>
                    </w:tc>
                  </w:tr>
                </w:tbl>
                <w:p w:rsidR="00BC44FD" w:rsidRDefault="00BC44FD" w:rsidP="000436FA">
                  <w:pPr>
                    <w:spacing w:line="1" w:lineRule="auto"/>
                  </w:pPr>
                </w:p>
              </w:tc>
            </w:tr>
          </w:tbl>
          <w:p w:rsidR="00BC44FD" w:rsidRDefault="00BC44FD" w:rsidP="000436FA">
            <w:pPr>
              <w:spacing w:line="1" w:lineRule="auto"/>
            </w:pPr>
          </w:p>
        </w:tc>
      </w:tr>
    </w:tbl>
    <w:p w:rsidR="00BC44FD" w:rsidRDefault="00BC44FD" w:rsidP="00BC44FD">
      <w:pPr>
        <w:rPr>
          <w:vanish/>
        </w:rPr>
      </w:pPr>
      <w:bookmarkStart w:id="13" w:name="__bookmark_13"/>
      <w:bookmarkEnd w:id="13"/>
    </w:p>
    <w:tbl>
      <w:tblPr>
        <w:tblOverlap w:val="never"/>
        <w:tblW w:w="16117" w:type="dxa"/>
        <w:tblLayout w:type="fixed"/>
        <w:tblLook w:val="01E0" w:firstRow="1" w:lastRow="1" w:firstColumn="1" w:lastColumn="1" w:noHBand="0" w:noVBand="0"/>
      </w:tblPr>
      <w:tblGrid>
        <w:gridCol w:w="7338"/>
        <w:gridCol w:w="1440"/>
        <w:gridCol w:w="7339"/>
      </w:tblGrid>
      <w:tr w:rsidR="00BC44FD" w:rsidTr="000436FA">
        <w:tc>
          <w:tcPr>
            <w:tcW w:w="73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b/>
                <w:bCs/>
                <w:color w:val="000000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</w:rPr>
              <w:t>MENADŽER INTEGRITETA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spacing w:line="1" w:lineRule="auto"/>
            </w:pPr>
          </w:p>
        </w:tc>
        <w:tc>
          <w:tcPr>
            <w:tcW w:w="73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jc w:val="right"/>
              <w:rPr>
                <w:rFonts w:ascii="DejaVu Sans" w:eastAsia="DejaVu Sans" w:hAnsi="DejaVu Sans" w:cs="DejaVu Sans"/>
                <w:b/>
                <w:bCs/>
                <w:color w:val="000000"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</w:rPr>
              <w:t>STARJEŠINA/ODGOVORNO LICE U ORGANU VLASTI</w:t>
            </w:r>
          </w:p>
        </w:tc>
      </w:tr>
      <w:tr w:rsidR="00BC44FD" w:rsidTr="000436FA">
        <w:tc>
          <w:tcPr>
            <w:tcW w:w="73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rPr>
                <w:rFonts w:ascii="DejaVu Sans" w:eastAsia="DejaVu Sans" w:hAnsi="DejaVu Sans" w:cs="DejaVu Sans"/>
                <w:color w:val="000000"/>
              </w:rPr>
            </w:pPr>
            <w:r>
              <w:rPr>
                <w:rFonts w:ascii="DejaVu Sans" w:eastAsia="DejaVu Sans" w:hAnsi="DejaVu Sans" w:cs="DejaVu Sans"/>
                <w:color w:val="000000"/>
              </w:rPr>
              <w:t>__________________________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spacing w:line="1" w:lineRule="auto"/>
            </w:pPr>
          </w:p>
        </w:tc>
        <w:tc>
          <w:tcPr>
            <w:tcW w:w="73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C44FD" w:rsidRDefault="00BC44FD" w:rsidP="000436FA">
            <w:pPr>
              <w:jc w:val="right"/>
              <w:rPr>
                <w:rFonts w:ascii="DejaVu Sans" w:eastAsia="DejaVu Sans" w:hAnsi="DejaVu Sans" w:cs="DejaVu Sans"/>
                <w:color w:val="000000"/>
              </w:rPr>
            </w:pPr>
            <w:r>
              <w:rPr>
                <w:rFonts w:ascii="DejaVu Sans" w:eastAsia="DejaVu Sans" w:hAnsi="DejaVu Sans" w:cs="DejaVu Sans"/>
                <w:color w:val="000000"/>
              </w:rPr>
              <w:t>__________________________</w:t>
            </w:r>
          </w:p>
        </w:tc>
      </w:tr>
    </w:tbl>
    <w:p w:rsidR="00BC44FD" w:rsidRDefault="00BC44FD" w:rsidP="00BC44FD"/>
    <w:p w:rsidR="00DF5E86" w:rsidRDefault="00BC44FD">
      <w:bookmarkStart w:id="14" w:name="_GoBack"/>
      <w:bookmarkEnd w:id="14"/>
    </w:p>
    <w:sectPr w:rsidR="00DF5E86" w:rsidSect="00BC44FD">
      <w:headerReference w:type="default" r:id="rId4"/>
      <w:footerReference w:type="default" r:id="rId5"/>
      <w:pgSz w:w="16837" w:h="11905" w:orient="landscape"/>
      <w:pgMar w:top="360" w:right="360" w:bottom="360" w:left="360" w:header="360" w:footer="36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6332" w:type="dxa"/>
      <w:tblLayout w:type="fixed"/>
      <w:tblLook w:val="01E0" w:firstRow="1" w:lastRow="1" w:firstColumn="1" w:lastColumn="1" w:noHBand="0" w:noVBand="0"/>
    </w:tblPr>
    <w:tblGrid>
      <w:gridCol w:w="16332"/>
    </w:tblGrid>
    <w:tr w:rsidR="004B7A8A">
      <w:trPr>
        <w:trHeight w:val="216"/>
        <w:hidden/>
      </w:trPr>
      <w:tc>
        <w:tcPr>
          <w:tcW w:w="16332" w:type="dxa"/>
        </w:tcPr>
        <w:p w:rsidR="004B7A8A" w:rsidRDefault="00BC44FD">
          <w:pPr>
            <w:rPr>
              <w:vanish/>
            </w:rPr>
          </w:pPr>
        </w:p>
        <w:tbl>
          <w:tblPr>
            <w:tblOverlap w:val="never"/>
            <w:tblW w:w="16117" w:type="dxa"/>
            <w:tblLayout w:type="fixed"/>
            <w:tblLook w:val="01E0" w:firstRow="1" w:lastRow="1" w:firstColumn="1" w:lastColumn="1" w:noHBand="0" w:noVBand="0"/>
          </w:tblPr>
          <w:tblGrid>
            <w:gridCol w:w="7842"/>
            <w:gridCol w:w="288"/>
            <w:gridCol w:w="144"/>
            <w:gridCol w:w="7843"/>
          </w:tblGrid>
          <w:tr w:rsidR="004B7A8A">
            <w:tc>
              <w:tcPr>
                <w:tcW w:w="7842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4B7A8A" w:rsidRDefault="00BC44FD">
                <w:pPr>
                  <w:jc w:val="right"/>
                  <w:rPr>
                    <w:rFonts w:ascii="DejaVu Sans" w:eastAsia="DejaVu Sans" w:hAnsi="DejaVu Sans" w:cs="DejaVu Sans"/>
                    <w:color w:val="000000"/>
                    <w:sz w:val="14"/>
                    <w:szCs w:val="14"/>
                  </w:rPr>
                </w:pPr>
                <w:r>
                  <w:rPr>
                    <w:rFonts w:ascii="DejaVu Sans" w:eastAsia="DejaVu Sans" w:hAnsi="DejaVu Sans" w:cs="DejaVu Sans"/>
                    <w:color w:val="000000"/>
                    <w:sz w:val="14"/>
                    <w:szCs w:val="14"/>
                  </w:rPr>
                  <w:t>Strana</w:t>
                </w:r>
              </w:p>
            </w:tc>
            <w:tc>
              <w:tcPr>
                <w:tcW w:w="288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4B7A8A" w:rsidRDefault="00BC44FD">
                <w:pPr>
                  <w:jc w:val="right"/>
                  <w:rPr>
                    <w:rFonts w:ascii="DejaVu Sans" w:eastAsia="DejaVu Sans" w:hAnsi="DejaVu Sans" w:cs="DejaVu Sans"/>
                    <w:color w:val="000000"/>
                    <w:sz w:val="14"/>
                    <w:szCs w:val="14"/>
                  </w:rPr>
                </w:pPr>
                <w:r>
                  <w:rPr>
                    <w:rFonts w:ascii="DejaVu Sans" w:eastAsia="DejaVu Sans" w:hAnsi="DejaVu Sans" w:cs="DejaVu Sans"/>
                  </w:rPr>
                  <w:fldChar w:fldCharType="begin"/>
                </w:r>
                <w:r>
                  <w:rPr>
                    <w:rFonts w:ascii="DejaVu Sans" w:eastAsia="DejaVu Sans" w:hAnsi="DejaVu Sans" w:cs="DejaVu Sans"/>
                    <w:color w:val="000000"/>
                    <w:sz w:val="14"/>
                    <w:szCs w:val="14"/>
                  </w:rPr>
                  <w:instrText>PAGE</w:instrText>
                </w:r>
                <w:r>
                  <w:rPr>
                    <w:rFonts w:ascii="DejaVu Sans" w:eastAsia="DejaVu Sans" w:hAnsi="DejaVu Sans" w:cs="DejaVu Sans"/>
                  </w:rPr>
                  <w:fldChar w:fldCharType="separate"/>
                </w:r>
                <w:r>
                  <w:rPr>
                    <w:rFonts w:ascii="DejaVu Sans" w:eastAsia="DejaVu Sans" w:hAnsi="DejaVu Sans" w:cs="DejaVu Sans"/>
                    <w:noProof/>
                    <w:color w:val="000000"/>
                    <w:sz w:val="14"/>
                    <w:szCs w:val="14"/>
                  </w:rPr>
                  <w:t>5</w:t>
                </w:r>
                <w:r>
                  <w:rPr>
                    <w:rFonts w:ascii="DejaVu Sans" w:eastAsia="DejaVu Sans" w:hAnsi="DejaVu Sans" w:cs="DejaVu Sans"/>
                  </w:rPr>
                  <w:fldChar w:fldCharType="end"/>
                </w:r>
              </w:p>
            </w:tc>
            <w:tc>
              <w:tcPr>
                <w:tcW w:w="144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4B7A8A" w:rsidRDefault="00BC44FD">
                <w:pPr>
                  <w:jc w:val="center"/>
                  <w:rPr>
                    <w:rFonts w:ascii="DejaVu Sans" w:eastAsia="DejaVu Sans" w:hAnsi="DejaVu Sans" w:cs="DejaVu Sans"/>
                    <w:color w:val="000000"/>
                    <w:sz w:val="14"/>
                    <w:szCs w:val="14"/>
                  </w:rPr>
                </w:pPr>
                <w:r>
                  <w:rPr>
                    <w:rFonts w:ascii="DejaVu Sans" w:eastAsia="DejaVu Sans" w:hAnsi="DejaVu Sans" w:cs="DejaVu Sans"/>
                    <w:color w:val="000000"/>
                    <w:sz w:val="14"/>
                    <w:szCs w:val="14"/>
                  </w:rPr>
                  <w:t>/</w:t>
                </w:r>
              </w:p>
            </w:tc>
            <w:tc>
              <w:tcPr>
                <w:tcW w:w="7843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4B7A8A" w:rsidRDefault="00BC44FD">
                <w:pPr>
                  <w:rPr>
                    <w:rFonts w:ascii="DejaVu Sans" w:eastAsia="DejaVu Sans" w:hAnsi="DejaVu Sans" w:cs="DejaVu Sans"/>
                    <w:color w:val="000000"/>
                    <w:sz w:val="14"/>
                    <w:szCs w:val="14"/>
                  </w:rPr>
                </w:pPr>
                <w:r>
                  <w:rPr>
                    <w:rFonts w:ascii="DejaVu Sans" w:eastAsia="DejaVu Sans" w:hAnsi="DejaVu Sans" w:cs="DejaVu Sans"/>
                  </w:rPr>
                  <w:fldChar w:fldCharType="begin"/>
                </w:r>
                <w:r>
                  <w:rPr>
                    <w:rFonts w:ascii="DejaVu Sans" w:eastAsia="DejaVu Sans" w:hAnsi="DejaVu Sans" w:cs="DejaVu Sans"/>
                    <w:color w:val="000000"/>
                    <w:sz w:val="14"/>
                    <w:szCs w:val="14"/>
                  </w:rPr>
                  <w:instrText>NUMPAGES</w:instrText>
                </w:r>
                <w:r>
                  <w:rPr>
                    <w:rFonts w:ascii="DejaVu Sans" w:eastAsia="DejaVu Sans" w:hAnsi="DejaVu Sans" w:cs="DejaVu Sans"/>
                  </w:rPr>
                  <w:fldChar w:fldCharType="separate"/>
                </w:r>
                <w:r>
                  <w:rPr>
                    <w:rFonts w:ascii="DejaVu Sans" w:eastAsia="DejaVu Sans" w:hAnsi="DejaVu Sans" w:cs="DejaVu Sans"/>
                    <w:noProof/>
                    <w:color w:val="000000"/>
                    <w:sz w:val="14"/>
                    <w:szCs w:val="14"/>
                  </w:rPr>
                  <w:t>5</w:t>
                </w:r>
                <w:r>
                  <w:rPr>
                    <w:rFonts w:ascii="DejaVu Sans" w:eastAsia="DejaVu Sans" w:hAnsi="DejaVu Sans" w:cs="DejaVu Sans"/>
                  </w:rPr>
                  <w:fldChar w:fldCharType="end"/>
                </w:r>
              </w:p>
            </w:tc>
          </w:tr>
        </w:tbl>
        <w:p w:rsidR="004B7A8A" w:rsidRDefault="00BC44FD">
          <w:pPr>
            <w:spacing w:line="1" w:lineRule="auto"/>
          </w:pPr>
        </w:p>
      </w:tc>
    </w:tr>
  </w:tbl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6332" w:type="dxa"/>
      <w:tblLayout w:type="fixed"/>
      <w:tblLook w:val="01E0" w:firstRow="1" w:lastRow="1" w:firstColumn="1" w:lastColumn="1" w:noHBand="0" w:noVBand="0"/>
    </w:tblPr>
    <w:tblGrid>
      <w:gridCol w:w="16332"/>
    </w:tblGrid>
    <w:tr w:rsidR="004B7A8A">
      <w:tc>
        <w:tcPr>
          <w:tcW w:w="16332" w:type="dxa"/>
        </w:tcPr>
        <w:p w:rsidR="004B7A8A" w:rsidRDefault="00BC44FD">
          <w:pPr>
            <w:spacing w:line="1" w:lineRule="auto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255"/>
    <w:rsid w:val="007F38A8"/>
    <w:rsid w:val="00A03330"/>
    <w:rsid w:val="00BC44FD"/>
    <w:rsid w:val="00D25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EC0275-1D35-4316-89E6-520099072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44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1308</Words>
  <Characters>7458</Characters>
  <Application>Microsoft Office Word</Application>
  <DocSecurity>0</DocSecurity>
  <Lines>62</Lines>
  <Paragraphs>17</Paragraphs>
  <ScaleCrop>false</ScaleCrop>
  <Company/>
  <LinksUpToDate>false</LinksUpToDate>
  <CharactersWithSpaces>8749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 Đozovic</dc:creator>
  <cp:keywords/>
  <dc:description/>
  <cp:lastModifiedBy>Jasmin Đozovic</cp:lastModifiedBy>
  <cp:revision>2</cp:revision>
  <dcterms:created xsi:type="dcterms:W3CDTF">2026-10-20T10:51:00Z</dcterms:created>
  <dcterms:modified xsi:type="dcterms:W3CDTF">2026-10-20T10:51:00Z</dcterms:modified>
</cp:coreProperties>
</file>